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90" w:type="dxa"/>
        <w:tblLook w:val="04A0" w:firstRow="1" w:lastRow="0" w:firstColumn="1" w:lastColumn="0" w:noHBand="0" w:noVBand="1"/>
      </w:tblPr>
      <w:tblGrid>
        <w:gridCol w:w="3051"/>
        <w:gridCol w:w="3954"/>
        <w:gridCol w:w="1529"/>
        <w:gridCol w:w="1356"/>
      </w:tblGrid>
      <w:tr w:rsidR="004905AC" w:rsidRPr="00E47CE7" w14:paraId="62D371AE" w14:textId="77777777" w:rsidTr="00B11364">
        <w:tc>
          <w:tcPr>
            <w:tcW w:w="3051" w:type="dxa"/>
          </w:tcPr>
          <w:p w14:paraId="62D371AB" w14:textId="77777777" w:rsidR="004905AC" w:rsidRPr="0042040D" w:rsidRDefault="004905AC" w:rsidP="006F56E6">
            <w:pPr>
              <w:rPr>
                <w:b/>
                <w:lang w:val="en"/>
              </w:rPr>
            </w:pPr>
            <w:r w:rsidRPr="0042040D">
              <w:rPr>
                <w:b/>
                <w:lang w:val="en"/>
              </w:rPr>
              <w:t>ISO 9001:2015 documented information requirements</w:t>
            </w:r>
          </w:p>
        </w:tc>
        <w:tc>
          <w:tcPr>
            <w:tcW w:w="3954" w:type="dxa"/>
          </w:tcPr>
          <w:p w14:paraId="62D371AC" w14:textId="3A7AD0B5" w:rsidR="004905AC" w:rsidRPr="0042040D" w:rsidRDefault="004905AC" w:rsidP="006F56E6">
            <w:pPr>
              <w:rPr>
                <w:b/>
                <w:lang w:val="en"/>
              </w:rPr>
            </w:pPr>
            <w:r>
              <w:rPr>
                <w:b/>
                <w:lang w:val="en"/>
              </w:rPr>
              <w:t xml:space="preserve">What is it in Our System </w:t>
            </w:r>
          </w:p>
        </w:tc>
        <w:tc>
          <w:tcPr>
            <w:tcW w:w="1529" w:type="dxa"/>
          </w:tcPr>
          <w:p w14:paraId="59A7A6EC" w14:textId="65BDB94E" w:rsidR="004905AC" w:rsidRDefault="004905AC" w:rsidP="006F56E6">
            <w:pPr>
              <w:rPr>
                <w:b/>
                <w:lang w:val="en"/>
              </w:rPr>
            </w:pPr>
            <w:r>
              <w:rPr>
                <w:b/>
                <w:lang w:val="en"/>
              </w:rPr>
              <w:t>Where Retained in Our System</w:t>
            </w:r>
          </w:p>
        </w:tc>
        <w:tc>
          <w:tcPr>
            <w:tcW w:w="1356" w:type="dxa"/>
          </w:tcPr>
          <w:p w14:paraId="62D371AD" w14:textId="1A340B71" w:rsidR="004905AC" w:rsidRPr="0042040D" w:rsidRDefault="004905AC" w:rsidP="006F56E6">
            <w:pPr>
              <w:rPr>
                <w:b/>
                <w:lang w:val="en"/>
              </w:rPr>
            </w:pPr>
            <w:r>
              <w:rPr>
                <w:b/>
                <w:lang w:val="en"/>
              </w:rPr>
              <w:t>Minimum Retention Time</w:t>
            </w:r>
          </w:p>
        </w:tc>
      </w:tr>
      <w:tr w:rsidR="004905AC" w:rsidRPr="00E47CE7" w14:paraId="62D371B2" w14:textId="77777777" w:rsidTr="00B11364">
        <w:tc>
          <w:tcPr>
            <w:tcW w:w="3051" w:type="dxa"/>
          </w:tcPr>
          <w:p w14:paraId="62D371AF" w14:textId="798D78ED" w:rsidR="004905AC" w:rsidRPr="00E47CE7" w:rsidRDefault="004905AC" w:rsidP="00C900FD">
            <w:pPr>
              <w:rPr>
                <w:lang w:val="en"/>
              </w:rPr>
            </w:pPr>
            <w:r w:rsidRPr="00E47CE7">
              <w:rPr>
                <w:lang w:val="en"/>
              </w:rPr>
              <w:t xml:space="preserve">4.3. </w:t>
            </w:r>
            <w:r w:rsidR="00931ABB">
              <w:rPr>
                <w:lang w:val="en"/>
              </w:rPr>
              <w:t xml:space="preserve">maintain </w:t>
            </w:r>
            <w:r w:rsidRPr="00E47CE7">
              <w:rPr>
                <w:lang w:val="en"/>
              </w:rPr>
              <w:t>the scope</w:t>
            </w:r>
          </w:p>
        </w:tc>
        <w:tc>
          <w:tcPr>
            <w:tcW w:w="3954" w:type="dxa"/>
          </w:tcPr>
          <w:p w14:paraId="62D371B0" w14:textId="760695E9" w:rsidR="004905AC" w:rsidRPr="00E47CE7" w:rsidRDefault="00597D41" w:rsidP="00C900FD">
            <w:pPr>
              <w:rPr>
                <w:lang w:val="en"/>
              </w:rPr>
            </w:pPr>
            <w:r>
              <w:rPr>
                <w:lang w:val="en"/>
              </w:rPr>
              <w:t>QMS Doc</w:t>
            </w:r>
          </w:p>
        </w:tc>
        <w:tc>
          <w:tcPr>
            <w:tcW w:w="1529" w:type="dxa"/>
          </w:tcPr>
          <w:p w14:paraId="3DC9117B" w14:textId="52DA02F8" w:rsidR="004905AC" w:rsidRDefault="00597D41" w:rsidP="00C900FD">
            <w:pPr>
              <w:rPr>
                <w:lang w:val="en"/>
              </w:rPr>
            </w:pPr>
            <w:r>
              <w:rPr>
                <w:lang w:val="en"/>
              </w:rPr>
              <w:t>QMS Doc</w:t>
            </w:r>
          </w:p>
        </w:tc>
        <w:tc>
          <w:tcPr>
            <w:tcW w:w="1356" w:type="dxa"/>
          </w:tcPr>
          <w:p w14:paraId="62D371B1" w14:textId="37C3109D" w:rsidR="004905AC" w:rsidRPr="00E47CE7" w:rsidRDefault="00597D41" w:rsidP="00C900FD">
            <w:pPr>
              <w:rPr>
                <w:lang w:val="en"/>
              </w:rPr>
            </w:pPr>
            <w:r>
              <w:rPr>
                <w:lang w:val="en"/>
              </w:rPr>
              <w:t>dynamic</w:t>
            </w:r>
          </w:p>
        </w:tc>
      </w:tr>
      <w:tr w:rsidR="004905AC" w:rsidRPr="00E47CE7" w14:paraId="62D371B6" w14:textId="77777777" w:rsidTr="00B11364">
        <w:tc>
          <w:tcPr>
            <w:tcW w:w="3051" w:type="dxa"/>
          </w:tcPr>
          <w:p w14:paraId="62D371B3" w14:textId="52149021" w:rsidR="004905AC" w:rsidRPr="00E47CE7" w:rsidRDefault="004905AC" w:rsidP="00911280">
            <w:pPr>
              <w:rPr>
                <w:lang w:val="en"/>
              </w:rPr>
            </w:pPr>
            <w:r w:rsidRPr="00E47CE7">
              <w:rPr>
                <w:lang w:val="en"/>
              </w:rPr>
              <w:t>5.2.</w:t>
            </w:r>
            <w:r>
              <w:rPr>
                <w:lang w:val="en"/>
              </w:rPr>
              <w:t xml:space="preserve">2. The quality </w:t>
            </w:r>
            <w:r w:rsidRPr="00E47CE7">
              <w:rPr>
                <w:lang w:val="en"/>
              </w:rPr>
              <w:t>policy</w:t>
            </w:r>
            <w:r>
              <w:rPr>
                <w:lang w:val="en"/>
              </w:rPr>
              <w:t xml:space="preserve"> is available and </w:t>
            </w:r>
            <w:r w:rsidR="00931ABB">
              <w:rPr>
                <w:lang w:val="en"/>
              </w:rPr>
              <w:t xml:space="preserve">maintained </w:t>
            </w:r>
          </w:p>
        </w:tc>
        <w:tc>
          <w:tcPr>
            <w:tcW w:w="3954" w:type="dxa"/>
          </w:tcPr>
          <w:p w14:paraId="62D371B4" w14:textId="3F9A1415" w:rsidR="004905AC" w:rsidRPr="00E47CE7" w:rsidRDefault="00931ABB" w:rsidP="00C900FD">
            <w:pPr>
              <w:rPr>
                <w:lang w:val="en"/>
              </w:rPr>
            </w:pPr>
            <w:r>
              <w:rPr>
                <w:lang w:val="en"/>
              </w:rPr>
              <w:t>Posted and statement in the manual</w:t>
            </w:r>
          </w:p>
        </w:tc>
        <w:tc>
          <w:tcPr>
            <w:tcW w:w="1529" w:type="dxa"/>
          </w:tcPr>
          <w:p w14:paraId="1F1D33FA" w14:textId="77777777" w:rsidR="004905AC" w:rsidRDefault="004905AC" w:rsidP="00C900FD">
            <w:pPr>
              <w:rPr>
                <w:lang w:val="en"/>
              </w:rPr>
            </w:pPr>
          </w:p>
        </w:tc>
        <w:tc>
          <w:tcPr>
            <w:tcW w:w="1356" w:type="dxa"/>
          </w:tcPr>
          <w:p w14:paraId="62D371B5" w14:textId="5CB822D5" w:rsidR="004905AC" w:rsidRPr="00E47CE7" w:rsidRDefault="004905AC" w:rsidP="00C900FD">
            <w:pPr>
              <w:rPr>
                <w:lang w:val="en"/>
              </w:rPr>
            </w:pPr>
          </w:p>
        </w:tc>
      </w:tr>
      <w:tr w:rsidR="004905AC" w:rsidRPr="00E47CE7" w14:paraId="62D371BA" w14:textId="77777777" w:rsidTr="00B11364">
        <w:tc>
          <w:tcPr>
            <w:tcW w:w="3051" w:type="dxa"/>
          </w:tcPr>
          <w:p w14:paraId="62D371B7" w14:textId="161AF70A" w:rsidR="004905AC" w:rsidRPr="00E47CE7" w:rsidRDefault="004905AC" w:rsidP="00911280">
            <w:pPr>
              <w:rPr>
                <w:lang w:val="en"/>
              </w:rPr>
            </w:pPr>
            <w:r w:rsidRPr="00E47CE7">
              <w:rPr>
                <w:lang w:val="en"/>
              </w:rPr>
              <w:t>6.2</w:t>
            </w:r>
            <w:r>
              <w:rPr>
                <w:lang w:val="en"/>
              </w:rPr>
              <w:t>.1</w:t>
            </w:r>
            <w:r w:rsidRPr="00E47CE7">
              <w:rPr>
                <w:lang w:val="en"/>
              </w:rPr>
              <w:t xml:space="preserve"> </w:t>
            </w:r>
            <w:r>
              <w:rPr>
                <w:lang w:val="en"/>
              </w:rPr>
              <w:t xml:space="preserve">… </w:t>
            </w:r>
            <w:r w:rsidR="00931ABB">
              <w:rPr>
                <w:lang w:val="en"/>
              </w:rPr>
              <w:t xml:space="preserve">maintain </w:t>
            </w:r>
            <w:r>
              <w:rPr>
                <w:lang w:val="en"/>
              </w:rPr>
              <w:t>documented information on the quality objectives</w:t>
            </w:r>
          </w:p>
        </w:tc>
        <w:tc>
          <w:tcPr>
            <w:tcW w:w="3954" w:type="dxa"/>
          </w:tcPr>
          <w:p w14:paraId="62D371B8" w14:textId="55897BC0" w:rsidR="004905AC" w:rsidRPr="00E47CE7" w:rsidRDefault="00931ABB" w:rsidP="00C900FD">
            <w:pPr>
              <w:rPr>
                <w:lang w:val="en"/>
              </w:rPr>
            </w:pPr>
            <w:r>
              <w:rPr>
                <w:lang w:val="en"/>
              </w:rPr>
              <w:t>Monthly Reports; Reviewed in Management Review</w:t>
            </w:r>
          </w:p>
        </w:tc>
        <w:tc>
          <w:tcPr>
            <w:tcW w:w="1529" w:type="dxa"/>
          </w:tcPr>
          <w:p w14:paraId="2DB35CB4" w14:textId="77777777" w:rsidR="004905AC" w:rsidRDefault="004905AC" w:rsidP="00C900FD">
            <w:pPr>
              <w:rPr>
                <w:lang w:val="en"/>
              </w:rPr>
            </w:pPr>
          </w:p>
        </w:tc>
        <w:tc>
          <w:tcPr>
            <w:tcW w:w="1356" w:type="dxa"/>
          </w:tcPr>
          <w:p w14:paraId="62D371B9" w14:textId="1EDD5FDD" w:rsidR="004905AC" w:rsidRPr="00E47CE7" w:rsidRDefault="004905AC" w:rsidP="00C900FD">
            <w:pPr>
              <w:rPr>
                <w:lang w:val="en"/>
              </w:rPr>
            </w:pPr>
          </w:p>
        </w:tc>
      </w:tr>
      <w:tr w:rsidR="004905AC" w:rsidRPr="00E47CE7" w14:paraId="62D371BE" w14:textId="77777777" w:rsidTr="00B11364">
        <w:tc>
          <w:tcPr>
            <w:tcW w:w="3051" w:type="dxa"/>
          </w:tcPr>
          <w:p w14:paraId="62D371BB" w14:textId="77777777" w:rsidR="004905AC" w:rsidRPr="00E47CE7" w:rsidRDefault="004905AC" w:rsidP="00911280">
            <w:pPr>
              <w:rPr>
                <w:lang w:val="en"/>
              </w:rPr>
            </w:pPr>
            <w:r>
              <w:rPr>
                <w:lang w:val="en"/>
              </w:rPr>
              <w:t>7.1.5.1</w:t>
            </w:r>
            <w:r w:rsidRPr="00E47CE7">
              <w:rPr>
                <w:lang w:val="en"/>
              </w:rPr>
              <w:t xml:space="preserve"> </w:t>
            </w:r>
            <w:r>
              <w:rPr>
                <w:lang w:val="en"/>
              </w:rPr>
              <w:t xml:space="preserve">retain appropriate documented evidence of </w:t>
            </w:r>
            <w:r w:rsidRPr="00E47CE7">
              <w:rPr>
                <w:lang w:val="en"/>
              </w:rPr>
              <w:t xml:space="preserve">fitness </w:t>
            </w:r>
            <w:r>
              <w:rPr>
                <w:lang w:val="en"/>
              </w:rPr>
              <w:t>for purpose of monitoring and measuring resources</w:t>
            </w:r>
          </w:p>
        </w:tc>
        <w:tc>
          <w:tcPr>
            <w:tcW w:w="3954" w:type="dxa"/>
          </w:tcPr>
          <w:p w14:paraId="62D371BC" w14:textId="2336789D" w:rsidR="004905AC" w:rsidRPr="00E47CE7" w:rsidRDefault="00B11364" w:rsidP="00C900FD">
            <w:pPr>
              <w:rPr>
                <w:lang w:val="en"/>
              </w:rPr>
            </w:pPr>
            <w:r>
              <w:rPr>
                <w:lang w:val="en"/>
              </w:rPr>
              <w:t>Not Applicable</w:t>
            </w:r>
          </w:p>
        </w:tc>
        <w:tc>
          <w:tcPr>
            <w:tcW w:w="1529" w:type="dxa"/>
          </w:tcPr>
          <w:p w14:paraId="17502403" w14:textId="77777777" w:rsidR="004905AC" w:rsidRDefault="004905AC" w:rsidP="00C900FD">
            <w:pPr>
              <w:rPr>
                <w:lang w:val="en"/>
              </w:rPr>
            </w:pPr>
          </w:p>
        </w:tc>
        <w:tc>
          <w:tcPr>
            <w:tcW w:w="1356" w:type="dxa"/>
          </w:tcPr>
          <w:p w14:paraId="62D371BD" w14:textId="333870E7" w:rsidR="004905AC" w:rsidRPr="00E47CE7" w:rsidRDefault="004905AC" w:rsidP="00C900FD">
            <w:pPr>
              <w:rPr>
                <w:lang w:val="en"/>
              </w:rPr>
            </w:pPr>
          </w:p>
        </w:tc>
      </w:tr>
      <w:tr w:rsidR="004905AC" w:rsidRPr="00E47CE7" w14:paraId="62D371C2" w14:textId="77777777" w:rsidTr="00B11364">
        <w:tc>
          <w:tcPr>
            <w:tcW w:w="3051" w:type="dxa"/>
          </w:tcPr>
          <w:p w14:paraId="62D371BF" w14:textId="77777777" w:rsidR="004905AC" w:rsidRDefault="004905AC" w:rsidP="00B02944">
            <w:pPr>
              <w:rPr>
                <w:lang w:val="en"/>
              </w:rPr>
            </w:pPr>
            <w:r>
              <w:rPr>
                <w:lang w:val="en"/>
              </w:rPr>
              <w:t>7.1.5.2.a When no standard exists, the basis used for calibration or verification shall be retained as documented information.</w:t>
            </w:r>
          </w:p>
        </w:tc>
        <w:tc>
          <w:tcPr>
            <w:tcW w:w="3954" w:type="dxa"/>
          </w:tcPr>
          <w:p w14:paraId="62D371C0" w14:textId="3FB460CE" w:rsidR="004905AC" w:rsidRDefault="00B11364" w:rsidP="00C900FD">
            <w:pPr>
              <w:rPr>
                <w:lang w:val="en"/>
              </w:rPr>
            </w:pPr>
            <w:r>
              <w:rPr>
                <w:lang w:val="en"/>
              </w:rPr>
              <w:t>Not Applicable</w:t>
            </w:r>
          </w:p>
        </w:tc>
        <w:tc>
          <w:tcPr>
            <w:tcW w:w="1529" w:type="dxa"/>
          </w:tcPr>
          <w:p w14:paraId="269CA181" w14:textId="77777777" w:rsidR="004905AC" w:rsidRDefault="004905AC" w:rsidP="00C900FD">
            <w:pPr>
              <w:rPr>
                <w:lang w:val="en"/>
              </w:rPr>
            </w:pPr>
          </w:p>
        </w:tc>
        <w:tc>
          <w:tcPr>
            <w:tcW w:w="1356" w:type="dxa"/>
          </w:tcPr>
          <w:p w14:paraId="62D371C1" w14:textId="21CBE854" w:rsidR="004905AC" w:rsidRDefault="004905AC" w:rsidP="00C900FD">
            <w:pPr>
              <w:rPr>
                <w:lang w:val="en"/>
              </w:rPr>
            </w:pPr>
          </w:p>
        </w:tc>
      </w:tr>
      <w:tr w:rsidR="004905AC" w:rsidRPr="00E47CE7" w14:paraId="62D371C6" w14:textId="77777777" w:rsidTr="00B11364">
        <w:tc>
          <w:tcPr>
            <w:tcW w:w="3051" w:type="dxa"/>
          </w:tcPr>
          <w:p w14:paraId="62D371C3" w14:textId="77777777" w:rsidR="004905AC" w:rsidRPr="00E47CE7" w:rsidRDefault="004905AC" w:rsidP="00C22428">
            <w:pPr>
              <w:rPr>
                <w:lang w:val="en"/>
              </w:rPr>
            </w:pPr>
            <w:r w:rsidRPr="00E47CE7">
              <w:rPr>
                <w:lang w:val="en"/>
              </w:rPr>
              <w:t xml:space="preserve">7.2 </w:t>
            </w:r>
            <w:r>
              <w:rPr>
                <w:lang w:val="en"/>
              </w:rPr>
              <w:t xml:space="preserve">retain appropriate documented information as </w:t>
            </w:r>
            <w:r w:rsidRPr="00E47CE7">
              <w:rPr>
                <w:lang w:val="en"/>
              </w:rPr>
              <w:t>evidence of competence</w:t>
            </w:r>
          </w:p>
        </w:tc>
        <w:tc>
          <w:tcPr>
            <w:tcW w:w="3954" w:type="dxa"/>
          </w:tcPr>
          <w:p w14:paraId="62D371C4" w14:textId="65ABDBF1" w:rsidR="004905AC" w:rsidRPr="00E47CE7" w:rsidRDefault="00B11364" w:rsidP="00C22428">
            <w:pPr>
              <w:rPr>
                <w:lang w:val="en"/>
              </w:rPr>
            </w:pPr>
            <w:r>
              <w:rPr>
                <w:lang w:val="en"/>
              </w:rPr>
              <w:t>Annual Employee Evaluations (Comparing employee to Job Descriptions)</w:t>
            </w:r>
          </w:p>
        </w:tc>
        <w:tc>
          <w:tcPr>
            <w:tcW w:w="1529" w:type="dxa"/>
          </w:tcPr>
          <w:p w14:paraId="0FB2D673" w14:textId="5E983FB9" w:rsidR="004905AC" w:rsidRDefault="00B11364" w:rsidP="00C22428">
            <w:pPr>
              <w:rPr>
                <w:lang w:val="en"/>
              </w:rPr>
            </w:pPr>
            <w:r>
              <w:rPr>
                <w:lang w:val="en"/>
              </w:rPr>
              <w:t>HR electronic folders by employee</w:t>
            </w:r>
          </w:p>
        </w:tc>
        <w:tc>
          <w:tcPr>
            <w:tcW w:w="1356" w:type="dxa"/>
          </w:tcPr>
          <w:p w14:paraId="62D371C5" w14:textId="06F9256D" w:rsidR="004905AC" w:rsidRPr="00E47CE7" w:rsidRDefault="00B11364" w:rsidP="00C22428">
            <w:pPr>
              <w:rPr>
                <w:lang w:val="en"/>
              </w:rPr>
            </w:pPr>
            <w:r>
              <w:rPr>
                <w:lang w:val="en"/>
              </w:rPr>
              <w:t>Employment plus ????</w:t>
            </w:r>
          </w:p>
        </w:tc>
      </w:tr>
      <w:tr w:rsidR="004905AC" w:rsidRPr="00E47CE7" w14:paraId="62D371CC" w14:textId="77777777" w:rsidTr="00B11364">
        <w:tc>
          <w:tcPr>
            <w:tcW w:w="3051" w:type="dxa"/>
          </w:tcPr>
          <w:p w14:paraId="62D371C7" w14:textId="77777777" w:rsidR="004905AC" w:rsidRPr="00E47CE7" w:rsidRDefault="004905AC" w:rsidP="00BD12A0">
            <w:pPr>
              <w:rPr>
                <w:lang w:val="en"/>
              </w:rPr>
            </w:pPr>
            <w:r w:rsidRPr="00E47CE7">
              <w:rPr>
                <w:lang w:val="en"/>
              </w:rPr>
              <w:t>8.1</w:t>
            </w:r>
            <w:r>
              <w:rPr>
                <w:lang w:val="en"/>
              </w:rPr>
              <w:t>.e</w:t>
            </w:r>
            <w:r w:rsidRPr="00E47CE7">
              <w:rPr>
                <w:lang w:val="en"/>
              </w:rPr>
              <w:t xml:space="preserve"> documented information to the extent necessary to have confidence that the processes have been carried out as planned</w:t>
            </w:r>
            <w:r>
              <w:rPr>
                <w:lang w:val="en"/>
              </w:rPr>
              <w:t xml:space="preserve"> and to demonstrate conformity of products and services to their requirements.</w:t>
            </w:r>
          </w:p>
        </w:tc>
        <w:tc>
          <w:tcPr>
            <w:tcW w:w="3954" w:type="dxa"/>
          </w:tcPr>
          <w:p w14:paraId="62D371C8" w14:textId="4FC61069" w:rsidR="004905AC" w:rsidRPr="00E47CE7" w:rsidRDefault="00B11364" w:rsidP="00BD12A0">
            <w:pPr>
              <w:rPr>
                <w:lang w:val="en"/>
              </w:rPr>
            </w:pPr>
            <w:r>
              <w:rPr>
                <w:lang w:val="en"/>
              </w:rPr>
              <w:t>Proposal</w:t>
            </w:r>
          </w:p>
        </w:tc>
        <w:tc>
          <w:tcPr>
            <w:tcW w:w="1529" w:type="dxa"/>
          </w:tcPr>
          <w:p w14:paraId="081CB565" w14:textId="56282900" w:rsidR="004905AC" w:rsidRDefault="00B11364" w:rsidP="00BD12A0">
            <w:pPr>
              <w:rPr>
                <w:lang w:val="en"/>
              </w:rPr>
            </w:pPr>
            <w:r>
              <w:rPr>
                <w:lang w:val="en"/>
              </w:rPr>
              <w:t>Contracts Folder</w:t>
            </w:r>
          </w:p>
        </w:tc>
        <w:tc>
          <w:tcPr>
            <w:tcW w:w="1356" w:type="dxa"/>
          </w:tcPr>
          <w:p w14:paraId="62D371CB" w14:textId="0BAC4455" w:rsidR="004905AC" w:rsidRPr="00E47CE7" w:rsidRDefault="00B11364" w:rsidP="00BD12A0">
            <w:pPr>
              <w:rPr>
                <w:lang w:val="en"/>
              </w:rPr>
            </w:pPr>
            <w:r>
              <w:rPr>
                <w:lang w:val="en"/>
              </w:rPr>
              <w:t>Life of Contract plus 10 years</w:t>
            </w:r>
          </w:p>
        </w:tc>
      </w:tr>
      <w:tr w:rsidR="004905AC" w:rsidRPr="00E47CE7" w14:paraId="62D371D0" w14:textId="77777777" w:rsidTr="00B11364">
        <w:tc>
          <w:tcPr>
            <w:tcW w:w="3051" w:type="dxa"/>
          </w:tcPr>
          <w:p w14:paraId="62D371CD" w14:textId="77777777" w:rsidR="004905AC" w:rsidRPr="00E47CE7" w:rsidRDefault="004905AC" w:rsidP="005056CE">
            <w:pPr>
              <w:rPr>
                <w:lang w:val="en"/>
              </w:rPr>
            </w:pPr>
            <w:r w:rsidRPr="00E47CE7">
              <w:rPr>
                <w:lang w:val="en"/>
              </w:rPr>
              <w:t>8.2.3</w:t>
            </w:r>
            <w:r>
              <w:rPr>
                <w:lang w:val="en"/>
              </w:rPr>
              <w:t>.2.  Retain documented information, as applicable, on the results of the review or on any new requirements for the products and services</w:t>
            </w:r>
          </w:p>
        </w:tc>
        <w:tc>
          <w:tcPr>
            <w:tcW w:w="3954" w:type="dxa"/>
          </w:tcPr>
          <w:p w14:paraId="62D371CE" w14:textId="69C9C6CB" w:rsidR="004905AC" w:rsidRPr="00E47CE7" w:rsidRDefault="00B11364" w:rsidP="00BD12A0">
            <w:pPr>
              <w:rPr>
                <w:lang w:val="en"/>
              </w:rPr>
            </w:pPr>
            <w:r>
              <w:rPr>
                <w:lang w:val="en"/>
              </w:rPr>
              <w:t>Contract sent for signing and signed contract</w:t>
            </w:r>
          </w:p>
        </w:tc>
        <w:tc>
          <w:tcPr>
            <w:tcW w:w="1529" w:type="dxa"/>
          </w:tcPr>
          <w:p w14:paraId="26B75A1D" w14:textId="34F8F6E4" w:rsidR="004905AC" w:rsidRDefault="00B11364" w:rsidP="00BD12A0">
            <w:pPr>
              <w:rPr>
                <w:lang w:val="en"/>
              </w:rPr>
            </w:pPr>
            <w:r>
              <w:rPr>
                <w:lang w:val="en"/>
              </w:rPr>
              <w:t>Contracts Folder</w:t>
            </w:r>
          </w:p>
        </w:tc>
        <w:tc>
          <w:tcPr>
            <w:tcW w:w="1356" w:type="dxa"/>
          </w:tcPr>
          <w:p w14:paraId="62D371CF" w14:textId="2EE67253" w:rsidR="004905AC" w:rsidRPr="00E47CE7" w:rsidRDefault="00B11364" w:rsidP="00BD12A0">
            <w:pPr>
              <w:rPr>
                <w:lang w:val="en"/>
              </w:rPr>
            </w:pPr>
            <w:r>
              <w:rPr>
                <w:lang w:val="en"/>
              </w:rPr>
              <w:t>Life of Contract plus 10 years</w:t>
            </w:r>
          </w:p>
        </w:tc>
      </w:tr>
      <w:tr w:rsidR="00B11364" w:rsidRPr="00E47CE7" w14:paraId="62D371D4" w14:textId="77777777" w:rsidTr="00B11364">
        <w:tc>
          <w:tcPr>
            <w:tcW w:w="3051" w:type="dxa"/>
          </w:tcPr>
          <w:p w14:paraId="62D371D1" w14:textId="77777777" w:rsidR="00B11364" w:rsidRPr="00E47CE7" w:rsidRDefault="00B11364" w:rsidP="00B11364">
            <w:pPr>
              <w:rPr>
                <w:lang w:val="en"/>
              </w:rPr>
            </w:pPr>
            <w:r>
              <w:rPr>
                <w:lang w:val="en"/>
              </w:rPr>
              <w:t>8.2.4.  Changes to requirements for products and services are documented and relevant persons are notified</w:t>
            </w:r>
          </w:p>
        </w:tc>
        <w:tc>
          <w:tcPr>
            <w:tcW w:w="3954" w:type="dxa"/>
          </w:tcPr>
          <w:p w14:paraId="62D371D2" w14:textId="07FA9EB6" w:rsidR="00B11364" w:rsidRDefault="00B11364" w:rsidP="00B11364">
            <w:pPr>
              <w:rPr>
                <w:lang w:val="en"/>
              </w:rPr>
            </w:pPr>
            <w:r>
              <w:rPr>
                <w:lang w:val="en"/>
              </w:rPr>
              <w:t>Modifications</w:t>
            </w:r>
          </w:p>
        </w:tc>
        <w:tc>
          <w:tcPr>
            <w:tcW w:w="1529" w:type="dxa"/>
          </w:tcPr>
          <w:p w14:paraId="060E5ACA" w14:textId="34A76045" w:rsidR="00B11364" w:rsidRDefault="00B11364" w:rsidP="00B11364">
            <w:pPr>
              <w:rPr>
                <w:lang w:val="en"/>
              </w:rPr>
            </w:pPr>
            <w:r>
              <w:rPr>
                <w:lang w:val="en"/>
              </w:rPr>
              <w:t>Contracts Folder</w:t>
            </w:r>
          </w:p>
        </w:tc>
        <w:tc>
          <w:tcPr>
            <w:tcW w:w="1356" w:type="dxa"/>
          </w:tcPr>
          <w:p w14:paraId="62D371D3" w14:textId="1424FABB" w:rsidR="00B11364" w:rsidRDefault="00B11364" w:rsidP="00B11364">
            <w:pPr>
              <w:rPr>
                <w:lang w:val="en"/>
              </w:rPr>
            </w:pPr>
            <w:r>
              <w:rPr>
                <w:lang w:val="en"/>
              </w:rPr>
              <w:t>Life of Contract plus 10 years</w:t>
            </w:r>
          </w:p>
        </w:tc>
      </w:tr>
      <w:tr w:rsidR="00B11364" w:rsidRPr="00E47CE7" w14:paraId="62D371D8" w14:textId="77777777" w:rsidTr="00B11364">
        <w:tc>
          <w:tcPr>
            <w:tcW w:w="3051" w:type="dxa"/>
          </w:tcPr>
          <w:p w14:paraId="62D371D5" w14:textId="77777777" w:rsidR="00B11364" w:rsidRPr="00E47CE7" w:rsidRDefault="00B11364" w:rsidP="00B11364">
            <w:pPr>
              <w:rPr>
                <w:lang w:val="en"/>
              </w:rPr>
            </w:pPr>
            <w:r>
              <w:rPr>
                <w:lang w:val="en"/>
              </w:rPr>
              <w:t>8.3.2.j. documented information needed to demonstrate that design and development requirements have been met.</w:t>
            </w:r>
          </w:p>
        </w:tc>
        <w:tc>
          <w:tcPr>
            <w:tcW w:w="3954" w:type="dxa"/>
          </w:tcPr>
          <w:p w14:paraId="62D371D6" w14:textId="55DBC259" w:rsidR="00B11364" w:rsidRDefault="00597D41" w:rsidP="00B11364">
            <w:pPr>
              <w:rPr>
                <w:lang w:val="en"/>
              </w:rPr>
            </w:pPr>
            <w:proofErr w:type="spellStart"/>
            <w:r>
              <w:rPr>
                <w:lang w:val="en"/>
              </w:rPr>
              <w:t>na</w:t>
            </w:r>
            <w:proofErr w:type="spellEnd"/>
          </w:p>
        </w:tc>
        <w:tc>
          <w:tcPr>
            <w:tcW w:w="1529" w:type="dxa"/>
          </w:tcPr>
          <w:p w14:paraId="1B221EB1" w14:textId="4CA216C1" w:rsidR="00B11364" w:rsidRDefault="00B11364" w:rsidP="00B11364">
            <w:pPr>
              <w:rPr>
                <w:lang w:val="en"/>
              </w:rPr>
            </w:pPr>
            <w:r>
              <w:rPr>
                <w:lang w:val="en"/>
              </w:rPr>
              <w:t>QMS Folder</w:t>
            </w:r>
          </w:p>
        </w:tc>
        <w:tc>
          <w:tcPr>
            <w:tcW w:w="1356" w:type="dxa"/>
          </w:tcPr>
          <w:p w14:paraId="62D371D7" w14:textId="006BB12F" w:rsidR="00B11364" w:rsidRDefault="00B11364" w:rsidP="00B11364">
            <w:pPr>
              <w:rPr>
                <w:lang w:val="en"/>
              </w:rPr>
            </w:pPr>
            <w:proofErr w:type="gramStart"/>
            <w:r>
              <w:rPr>
                <w:lang w:val="en"/>
              </w:rPr>
              <w:t>10  years</w:t>
            </w:r>
            <w:proofErr w:type="gramEnd"/>
          </w:p>
        </w:tc>
      </w:tr>
      <w:tr w:rsidR="00B11364" w:rsidRPr="00E47CE7" w14:paraId="62D371DC" w14:textId="77777777" w:rsidTr="00B11364">
        <w:tc>
          <w:tcPr>
            <w:tcW w:w="3051" w:type="dxa"/>
          </w:tcPr>
          <w:p w14:paraId="62D371D9" w14:textId="77777777" w:rsidR="00B11364" w:rsidRDefault="00B11364" w:rsidP="00B11364">
            <w:pPr>
              <w:rPr>
                <w:lang w:val="en"/>
              </w:rPr>
            </w:pPr>
            <w:r>
              <w:rPr>
                <w:lang w:val="en"/>
              </w:rPr>
              <w:t>8.3.3 documented information on design and development inputs</w:t>
            </w:r>
          </w:p>
        </w:tc>
        <w:tc>
          <w:tcPr>
            <w:tcW w:w="3954" w:type="dxa"/>
          </w:tcPr>
          <w:p w14:paraId="62D371DA" w14:textId="71092C6A" w:rsidR="00B11364" w:rsidRDefault="00597D41" w:rsidP="00B11364">
            <w:pPr>
              <w:rPr>
                <w:lang w:val="en"/>
              </w:rPr>
            </w:pPr>
            <w:proofErr w:type="spellStart"/>
            <w:r>
              <w:rPr>
                <w:lang w:val="en"/>
              </w:rPr>
              <w:t>na</w:t>
            </w:r>
            <w:proofErr w:type="spellEnd"/>
          </w:p>
        </w:tc>
        <w:tc>
          <w:tcPr>
            <w:tcW w:w="1529" w:type="dxa"/>
          </w:tcPr>
          <w:p w14:paraId="45077CAA" w14:textId="6D493572" w:rsidR="00B11364" w:rsidRDefault="00B11364" w:rsidP="00B11364">
            <w:pPr>
              <w:rPr>
                <w:lang w:val="en"/>
              </w:rPr>
            </w:pPr>
            <w:r>
              <w:rPr>
                <w:lang w:val="en"/>
              </w:rPr>
              <w:t>QMS Folder</w:t>
            </w:r>
          </w:p>
        </w:tc>
        <w:tc>
          <w:tcPr>
            <w:tcW w:w="1356" w:type="dxa"/>
          </w:tcPr>
          <w:p w14:paraId="62D371DB" w14:textId="2C9435F3" w:rsidR="00B11364" w:rsidRDefault="00B11364" w:rsidP="00B11364">
            <w:pPr>
              <w:rPr>
                <w:lang w:val="en"/>
              </w:rPr>
            </w:pPr>
            <w:proofErr w:type="gramStart"/>
            <w:r>
              <w:rPr>
                <w:lang w:val="en"/>
              </w:rPr>
              <w:t>10  years</w:t>
            </w:r>
            <w:proofErr w:type="gramEnd"/>
          </w:p>
        </w:tc>
      </w:tr>
      <w:tr w:rsidR="00B11364" w:rsidRPr="00E47CE7" w14:paraId="62D371E0" w14:textId="77777777" w:rsidTr="00B11364">
        <w:tc>
          <w:tcPr>
            <w:tcW w:w="3051" w:type="dxa"/>
          </w:tcPr>
          <w:p w14:paraId="62D371DD" w14:textId="77777777" w:rsidR="00B11364" w:rsidRDefault="00B11364" w:rsidP="00B11364">
            <w:pPr>
              <w:rPr>
                <w:lang w:val="en"/>
              </w:rPr>
            </w:pPr>
            <w:r>
              <w:rPr>
                <w:lang w:val="en"/>
              </w:rPr>
              <w:lastRenderedPageBreak/>
              <w:t>8.3.4.f retain documented information of the activities controlled during design and development.</w:t>
            </w:r>
          </w:p>
        </w:tc>
        <w:tc>
          <w:tcPr>
            <w:tcW w:w="3954" w:type="dxa"/>
          </w:tcPr>
          <w:p w14:paraId="62D371DE" w14:textId="3A6815BA" w:rsidR="00B11364" w:rsidRDefault="00597D41" w:rsidP="00B11364">
            <w:pPr>
              <w:rPr>
                <w:lang w:val="en"/>
              </w:rPr>
            </w:pPr>
            <w:proofErr w:type="spellStart"/>
            <w:r>
              <w:rPr>
                <w:lang w:val="en"/>
              </w:rPr>
              <w:t>na</w:t>
            </w:r>
            <w:proofErr w:type="spellEnd"/>
          </w:p>
        </w:tc>
        <w:tc>
          <w:tcPr>
            <w:tcW w:w="1529" w:type="dxa"/>
          </w:tcPr>
          <w:p w14:paraId="35FDB1BD" w14:textId="3F4B8C79" w:rsidR="00B11364" w:rsidRDefault="00B11364" w:rsidP="00B11364">
            <w:pPr>
              <w:rPr>
                <w:lang w:val="en"/>
              </w:rPr>
            </w:pPr>
          </w:p>
        </w:tc>
        <w:tc>
          <w:tcPr>
            <w:tcW w:w="1356" w:type="dxa"/>
          </w:tcPr>
          <w:p w14:paraId="62D371DF" w14:textId="3E759114" w:rsidR="00B11364" w:rsidRDefault="00B11364" w:rsidP="00B11364">
            <w:pPr>
              <w:rPr>
                <w:lang w:val="en"/>
              </w:rPr>
            </w:pPr>
          </w:p>
        </w:tc>
      </w:tr>
      <w:tr w:rsidR="00B11364" w:rsidRPr="00E47CE7" w14:paraId="62D371E4" w14:textId="77777777" w:rsidTr="00B11364">
        <w:tc>
          <w:tcPr>
            <w:tcW w:w="3051" w:type="dxa"/>
          </w:tcPr>
          <w:p w14:paraId="62D371E1" w14:textId="77777777" w:rsidR="00B11364" w:rsidRDefault="00B11364" w:rsidP="00B11364">
            <w:pPr>
              <w:rPr>
                <w:lang w:val="en"/>
              </w:rPr>
            </w:pPr>
            <w:r>
              <w:rPr>
                <w:lang w:val="en"/>
              </w:rPr>
              <w:t>8.3.5 retains documented information on design and development outputs</w:t>
            </w:r>
          </w:p>
        </w:tc>
        <w:tc>
          <w:tcPr>
            <w:tcW w:w="3954" w:type="dxa"/>
          </w:tcPr>
          <w:p w14:paraId="62D371E2" w14:textId="42CC9B7B" w:rsidR="00B11364" w:rsidRDefault="00597D41" w:rsidP="00B11364">
            <w:pPr>
              <w:rPr>
                <w:lang w:val="en"/>
              </w:rPr>
            </w:pPr>
            <w:proofErr w:type="spellStart"/>
            <w:r>
              <w:rPr>
                <w:lang w:val="en"/>
              </w:rPr>
              <w:t>na</w:t>
            </w:r>
            <w:proofErr w:type="spellEnd"/>
          </w:p>
        </w:tc>
        <w:tc>
          <w:tcPr>
            <w:tcW w:w="1529" w:type="dxa"/>
          </w:tcPr>
          <w:p w14:paraId="5942D21A" w14:textId="7CA8EFC7" w:rsidR="00B11364" w:rsidRDefault="00B11364" w:rsidP="00B11364">
            <w:pPr>
              <w:rPr>
                <w:lang w:val="en"/>
              </w:rPr>
            </w:pPr>
          </w:p>
        </w:tc>
        <w:tc>
          <w:tcPr>
            <w:tcW w:w="1356" w:type="dxa"/>
          </w:tcPr>
          <w:p w14:paraId="62D371E3" w14:textId="5058E07D" w:rsidR="00B11364" w:rsidRDefault="00B11364" w:rsidP="00B11364">
            <w:pPr>
              <w:rPr>
                <w:lang w:val="en"/>
              </w:rPr>
            </w:pPr>
          </w:p>
        </w:tc>
      </w:tr>
      <w:tr w:rsidR="00B11364" w:rsidRPr="00E47CE7" w14:paraId="62D371E8" w14:textId="77777777" w:rsidTr="00B11364">
        <w:tc>
          <w:tcPr>
            <w:tcW w:w="3051" w:type="dxa"/>
          </w:tcPr>
          <w:p w14:paraId="62D371E5" w14:textId="77777777" w:rsidR="00B11364" w:rsidRDefault="00B11364" w:rsidP="00B11364">
            <w:pPr>
              <w:rPr>
                <w:lang w:val="en"/>
              </w:rPr>
            </w:pPr>
            <w:r>
              <w:rPr>
                <w:lang w:val="en"/>
              </w:rPr>
              <w:t>8.3.6 retains documented information on design and development changes and the results of Design Reviews.</w:t>
            </w:r>
          </w:p>
        </w:tc>
        <w:tc>
          <w:tcPr>
            <w:tcW w:w="3954" w:type="dxa"/>
          </w:tcPr>
          <w:p w14:paraId="62D371E6" w14:textId="4BB87709" w:rsidR="00B11364" w:rsidRDefault="00597D41" w:rsidP="00B11364">
            <w:pPr>
              <w:rPr>
                <w:lang w:val="en"/>
              </w:rPr>
            </w:pPr>
            <w:proofErr w:type="spellStart"/>
            <w:r>
              <w:rPr>
                <w:lang w:val="en"/>
              </w:rPr>
              <w:t>na</w:t>
            </w:r>
            <w:proofErr w:type="spellEnd"/>
          </w:p>
        </w:tc>
        <w:tc>
          <w:tcPr>
            <w:tcW w:w="1529" w:type="dxa"/>
          </w:tcPr>
          <w:p w14:paraId="05EB3855" w14:textId="3C392A2E" w:rsidR="00B11364" w:rsidRDefault="00B11364" w:rsidP="00B11364">
            <w:pPr>
              <w:rPr>
                <w:lang w:val="en"/>
              </w:rPr>
            </w:pPr>
          </w:p>
        </w:tc>
        <w:tc>
          <w:tcPr>
            <w:tcW w:w="1356" w:type="dxa"/>
          </w:tcPr>
          <w:p w14:paraId="62D371E7" w14:textId="7803935C" w:rsidR="00B11364" w:rsidRDefault="00B11364" w:rsidP="00B11364">
            <w:pPr>
              <w:rPr>
                <w:lang w:val="en"/>
              </w:rPr>
            </w:pPr>
          </w:p>
        </w:tc>
      </w:tr>
      <w:tr w:rsidR="00B11364" w:rsidRPr="00E47CE7" w14:paraId="62D371EC" w14:textId="77777777" w:rsidTr="00B11364">
        <w:tc>
          <w:tcPr>
            <w:tcW w:w="3051" w:type="dxa"/>
          </w:tcPr>
          <w:p w14:paraId="62D371E9" w14:textId="77777777" w:rsidR="00B11364" w:rsidRDefault="00B11364" w:rsidP="00B11364">
            <w:pPr>
              <w:rPr>
                <w:lang w:val="en"/>
              </w:rPr>
            </w:pPr>
            <w:r>
              <w:rPr>
                <w:lang w:val="en"/>
              </w:rPr>
              <w:t>8.4.1 documented information of evaluation, selection, monitoring of performance and re-evaluation of external providers and any necessary actions arising from the evaluations</w:t>
            </w:r>
          </w:p>
        </w:tc>
        <w:tc>
          <w:tcPr>
            <w:tcW w:w="3954" w:type="dxa"/>
          </w:tcPr>
          <w:p w14:paraId="62D371EA" w14:textId="3A01C158" w:rsidR="00B11364" w:rsidRPr="00E47CE7" w:rsidRDefault="0055330B" w:rsidP="00B11364">
            <w:pPr>
              <w:rPr>
                <w:lang w:val="en"/>
              </w:rPr>
            </w:pPr>
            <w:r>
              <w:rPr>
                <w:lang w:val="en"/>
              </w:rPr>
              <w:t xml:space="preserve">Supply </w:t>
            </w:r>
            <w:r w:rsidR="00B11364">
              <w:rPr>
                <w:lang w:val="en"/>
              </w:rPr>
              <w:t>Request</w:t>
            </w:r>
            <w:r>
              <w:rPr>
                <w:lang w:val="en"/>
              </w:rPr>
              <w:t xml:space="preserve"> Form</w:t>
            </w:r>
          </w:p>
        </w:tc>
        <w:tc>
          <w:tcPr>
            <w:tcW w:w="1529" w:type="dxa"/>
          </w:tcPr>
          <w:p w14:paraId="33290E73" w14:textId="43C4E5FB" w:rsidR="00B11364" w:rsidRDefault="0055330B" w:rsidP="00B11364">
            <w:pPr>
              <w:rPr>
                <w:lang w:val="en"/>
              </w:rPr>
            </w:pPr>
            <w:r>
              <w:rPr>
                <w:lang w:val="en"/>
              </w:rPr>
              <w:t>Contracts Folder</w:t>
            </w:r>
          </w:p>
        </w:tc>
        <w:tc>
          <w:tcPr>
            <w:tcW w:w="1356" w:type="dxa"/>
          </w:tcPr>
          <w:p w14:paraId="62D371EB" w14:textId="73B7B907" w:rsidR="00B11364" w:rsidRPr="00E47CE7" w:rsidRDefault="0055330B" w:rsidP="00B11364">
            <w:pPr>
              <w:rPr>
                <w:lang w:val="en"/>
              </w:rPr>
            </w:pPr>
            <w:r>
              <w:rPr>
                <w:lang w:val="en"/>
              </w:rPr>
              <w:t>Life of Contract plus 10 years</w:t>
            </w:r>
          </w:p>
        </w:tc>
      </w:tr>
      <w:tr w:rsidR="00B11364" w:rsidRPr="00E47CE7" w14:paraId="62D371F0" w14:textId="77777777" w:rsidTr="00B11364">
        <w:tc>
          <w:tcPr>
            <w:tcW w:w="3051" w:type="dxa"/>
          </w:tcPr>
          <w:p w14:paraId="62D371ED" w14:textId="77777777" w:rsidR="00B11364" w:rsidRPr="00E47CE7" w:rsidRDefault="00B11364" w:rsidP="00B11364">
            <w:pPr>
              <w:rPr>
                <w:lang w:val="en"/>
              </w:rPr>
            </w:pPr>
            <w:r w:rsidRPr="00E47CE7">
              <w:rPr>
                <w:lang w:val="en"/>
              </w:rPr>
              <w:t>8.5.1 </w:t>
            </w:r>
            <w:r>
              <w:rPr>
                <w:lang w:val="en"/>
              </w:rPr>
              <w:t>evidence of availability of information that defines the characteristics of the products to be produced, the services to be provided, or the activities to be performed and the results to be achieved</w:t>
            </w:r>
          </w:p>
        </w:tc>
        <w:tc>
          <w:tcPr>
            <w:tcW w:w="3954" w:type="dxa"/>
          </w:tcPr>
          <w:p w14:paraId="62D371EE" w14:textId="64294904" w:rsidR="00B11364" w:rsidRPr="00E47CE7" w:rsidRDefault="00B11364" w:rsidP="00B11364">
            <w:pPr>
              <w:rPr>
                <w:lang w:val="en"/>
              </w:rPr>
            </w:pPr>
            <w:r>
              <w:rPr>
                <w:lang w:val="en"/>
              </w:rPr>
              <w:t>Contract</w:t>
            </w:r>
          </w:p>
        </w:tc>
        <w:tc>
          <w:tcPr>
            <w:tcW w:w="1529" w:type="dxa"/>
          </w:tcPr>
          <w:p w14:paraId="4A322943" w14:textId="28791DD4" w:rsidR="00B11364" w:rsidRPr="00E47CE7" w:rsidRDefault="00B11364" w:rsidP="00B11364">
            <w:pPr>
              <w:rPr>
                <w:lang w:val="en"/>
              </w:rPr>
            </w:pPr>
            <w:r>
              <w:rPr>
                <w:lang w:val="en"/>
              </w:rPr>
              <w:t>Contracts Folder</w:t>
            </w:r>
          </w:p>
        </w:tc>
        <w:tc>
          <w:tcPr>
            <w:tcW w:w="1356" w:type="dxa"/>
          </w:tcPr>
          <w:p w14:paraId="62D371EF" w14:textId="6A0DBFA1" w:rsidR="00B11364" w:rsidRPr="00E47CE7" w:rsidRDefault="00B11364" w:rsidP="00B11364">
            <w:pPr>
              <w:rPr>
                <w:lang w:val="en"/>
              </w:rPr>
            </w:pPr>
            <w:r>
              <w:rPr>
                <w:lang w:val="en"/>
              </w:rPr>
              <w:t>Life of Contract plus 10 years</w:t>
            </w:r>
          </w:p>
        </w:tc>
      </w:tr>
      <w:tr w:rsidR="00B11364" w:rsidRPr="00E47CE7" w14:paraId="62D371F4" w14:textId="77777777" w:rsidTr="00B11364">
        <w:tc>
          <w:tcPr>
            <w:tcW w:w="3051" w:type="dxa"/>
          </w:tcPr>
          <w:p w14:paraId="62D371F1" w14:textId="77777777" w:rsidR="00B11364" w:rsidRPr="00E47CE7" w:rsidRDefault="00B11364" w:rsidP="00B11364">
            <w:pPr>
              <w:rPr>
                <w:lang w:val="en"/>
              </w:rPr>
            </w:pPr>
            <w:r>
              <w:rPr>
                <w:lang w:val="en"/>
              </w:rPr>
              <w:t>8.5.2 When traceability is a requirement, evidence the unique identification of outputs is controlled</w:t>
            </w:r>
          </w:p>
        </w:tc>
        <w:tc>
          <w:tcPr>
            <w:tcW w:w="3954" w:type="dxa"/>
          </w:tcPr>
          <w:p w14:paraId="62D371F2" w14:textId="5BA90447" w:rsidR="00B11364" w:rsidRPr="00E47CE7" w:rsidRDefault="0055330B" w:rsidP="00B11364">
            <w:pPr>
              <w:rPr>
                <w:lang w:val="en"/>
              </w:rPr>
            </w:pPr>
            <w:r>
              <w:rPr>
                <w:lang w:val="en"/>
              </w:rPr>
              <w:t>Contract Job Number</w:t>
            </w:r>
          </w:p>
        </w:tc>
        <w:tc>
          <w:tcPr>
            <w:tcW w:w="1529" w:type="dxa"/>
          </w:tcPr>
          <w:p w14:paraId="477643BF" w14:textId="42D438A0" w:rsidR="00B11364" w:rsidRPr="00E47CE7" w:rsidRDefault="0055330B" w:rsidP="00B11364">
            <w:pPr>
              <w:rPr>
                <w:lang w:val="en"/>
              </w:rPr>
            </w:pPr>
            <w:r>
              <w:rPr>
                <w:lang w:val="en"/>
              </w:rPr>
              <w:t>Contracts Folder</w:t>
            </w:r>
          </w:p>
        </w:tc>
        <w:tc>
          <w:tcPr>
            <w:tcW w:w="1356" w:type="dxa"/>
          </w:tcPr>
          <w:p w14:paraId="62D371F3" w14:textId="628D26CB" w:rsidR="00B11364" w:rsidRPr="00E47CE7" w:rsidRDefault="0055330B" w:rsidP="00B11364">
            <w:pPr>
              <w:rPr>
                <w:lang w:val="en"/>
              </w:rPr>
            </w:pPr>
            <w:r>
              <w:rPr>
                <w:lang w:val="en"/>
              </w:rPr>
              <w:t>Life of Contract plus 10 years</w:t>
            </w:r>
          </w:p>
        </w:tc>
      </w:tr>
      <w:tr w:rsidR="00B11364" w:rsidRPr="00E47CE7" w14:paraId="62D371F8" w14:textId="77777777" w:rsidTr="00B11364">
        <w:tc>
          <w:tcPr>
            <w:tcW w:w="3051" w:type="dxa"/>
          </w:tcPr>
          <w:p w14:paraId="62D371F5" w14:textId="77777777" w:rsidR="00B11364" w:rsidRPr="00E47CE7" w:rsidRDefault="00B11364" w:rsidP="00B11364">
            <w:pPr>
              <w:rPr>
                <w:lang w:val="en"/>
              </w:rPr>
            </w:pPr>
            <w:r>
              <w:rPr>
                <w:lang w:val="en"/>
              </w:rPr>
              <w:t>8.5.3 Evidence of reporting to the customer or external provider when property of the customer or external provider is lost, damaged or otherwise is unsuitable for use</w:t>
            </w:r>
          </w:p>
        </w:tc>
        <w:tc>
          <w:tcPr>
            <w:tcW w:w="3954" w:type="dxa"/>
          </w:tcPr>
          <w:p w14:paraId="62D371F6" w14:textId="39B6A89E" w:rsidR="00B11364" w:rsidRPr="00E47CE7" w:rsidRDefault="0055330B" w:rsidP="00B11364">
            <w:pPr>
              <w:rPr>
                <w:lang w:val="en"/>
              </w:rPr>
            </w:pPr>
            <w:r>
              <w:rPr>
                <w:lang w:val="en"/>
              </w:rPr>
              <w:t>Corrective Action and its supporting documentation</w:t>
            </w:r>
          </w:p>
        </w:tc>
        <w:tc>
          <w:tcPr>
            <w:tcW w:w="1529" w:type="dxa"/>
          </w:tcPr>
          <w:p w14:paraId="0C6DDA4E" w14:textId="770A4CA7" w:rsidR="00B11364" w:rsidRPr="00E47CE7" w:rsidRDefault="0055330B" w:rsidP="00B11364">
            <w:pPr>
              <w:rPr>
                <w:lang w:val="en"/>
              </w:rPr>
            </w:pPr>
            <w:r>
              <w:rPr>
                <w:lang w:val="en"/>
              </w:rPr>
              <w:t>QMS/CAR Folder</w:t>
            </w:r>
          </w:p>
        </w:tc>
        <w:tc>
          <w:tcPr>
            <w:tcW w:w="1356" w:type="dxa"/>
          </w:tcPr>
          <w:p w14:paraId="62D371F7" w14:textId="67AE3535" w:rsidR="00B11364" w:rsidRPr="00E47CE7" w:rsidRDefault="0055330B" w:rsidP="00B11364">
            <w:pPr>
              <w:rPr>
                <w:lang w:val="en"/>
              </w:rPr>
            </w:pPr>
            <w:r>
              <w:rPr>
                <w:lang w:val="en"/>
              </w:rPr>
              <w:t>3 years</w:t>
            </w:r>
          </w:p>
        </w:tc>
      </w:tr>
      <w:tr w:rsidR="0055330B" w:rsidRPr="00E47CE7" w14:paraId="62D371FC" w14:textId="77777777" w:rsidTr="00B11364">
        <w:tc>
          <w:tcPr>
            <w:tcW w:w="3051" w:type="dxa"/>
          </w:tcPr>
          <w:p w14:paraId="62D371F9" w14:textId="77777777" w:rsidR="0055330B" w:rsidRDefault="0055330B" w:rsidP="0055330B">
            <w:pPr>
              <w:rPr>
                <w:lang w:val="en"/>
              </w:rPr>
            </w:pPr>
            <w:r>
              <w:rPr>
                <w:lang w:val="en"/>
              </w:rPr>
              <w:t>8.5.6 retain documented information describing the results of the review of changes, the person’s authorizing the change, and any necessary actions arising from the review.</w:t>
            </w:r>
          </w:p>
        </w:tc>
        <w:tc>
          <w:tcPr>
            <w:tcW w:w="3954" w:type="dxa"/>
          </w:tcPr>
          <w:p w14:paraId="62D371FA" w14:textId="4D1EFF4F" w:rsidR="0055330B" w:rsidRPr="00E47CE7" w:rsidRDefault="0055330B" w:rsidP="0055330B">
            <w:pPr>
              <w:rPr>
                <w:lang w:val="en"/>
              </w:rPr>
            </w:pPr>
            <w:r>
              <w:rPr>
                <w:lang w:val="en"/>
              </w:rPr>
              <w:t>Corrective Action and its supporting documentation</w:t>
            </w:r>
          </w:p>
        </w:tc>
        <w:tc>
          <w:tcPr>
            <w:tcW w:w="1529" w:type="dxa"/>
          </w:tcPr>
          <w:p w14:paraId="47F1CCD4" w14:textId="39354AC6" w:rsidR="0055330B" w:rsidRPr="00E47CE7" w:rsidRDefault="0055330B" w:rsidP="0055330B">
            <w:pPr>
              <w:rPr>
                <w:lang w:val="en"/>
              </w:rPr>
            </w:pPr>
            <w:r>
              <w:rPr>
                <w:lang w:val="en"/>
              </w:rPr>
              <w:t>QMS/CAR Folder</w:t>
            </w:r>
          </w:p>
        </w:tc>
        <w:tc>
          <w:tcPr>
            <w:tcW w:w="1356" w:type="dxa"/>
          </w:tcPr>
          <w:p w14:paraId="62D371FB" w14:textId="4C8255EF" w:rsidR="0055330B" w:rsidRPr="00E47CE7" w:rsidRDefault="0055330B" w:rsidP="0055330B">
            <w:pPr>
              <w:rPr>
                <w:lang w:val="en"/>
              </w:rPr>
            </w:pPr>
            <w:r>
              <w:rPr>
                <w:lang w:val="en"/>
              </w:rPr>
              <w:t>3 years</w:t>
            </w:r>
          </w:p>
        </w:tc>
      </w:tr>
      <w:tr w:rsidR="0055330B" w:rsidRPr="00E47CE7" w14:paraId="62D37200" w14:textId="77777777" w:rsidTr="00B11364">
        <w:tc>
          <w:tcPr>
            <w:tcW w:w="3051" w:type="dxa"/>
          </w:tcPr>
          <w:p w14:paraId="62D371FD" w14:textId="77777777" w:rsidR="0055330B" w:rsidRDefault="0055330B" w:rsidP="0055330B">
            <w:pPr>
              <w:rPr>
                <w:lang w:val="en"/>
              </w:rPr>
            </w:pPr>
            <w:r>
              <w:rPr>
                <w:lang w:val="en"/>
              </w:rPr>
              <w:t xml:space="preserve">8.6 retain documented information on the release of products and services including evidence of conformity with acceptance criteria and </w:t>
            </w:r>
            <w:r>
              <w:rPr>
                <w:lang w:val="en"/>
              </w:rPr>
              <w:lastRenderedPageBreak/>
              <w:t>traceability to the person(s) authorizing the release</w:t>
            </w:r>
          </w:p>
        </w:tc>
        <w:tc>
          <w:tcPr>
            <w:tcW w:w="3954" w:type="dxa"/>
          </w:tcPr>
          <w:p w14:paraId="62D371FE" w14:textId="34C01417" w:rsidR="0055330B" w:rsidRPr="00E47CE7" w:rsidRDefault="0055330B" w:rsidP="0055330B">
            <w:pPr>
              <w:rPr>
                <w:lang w:val="en"/>
              </w:rPr>
            </w:pPr>
            <w:r>
              <w:rPr>
                <w:lang w:val="en"/>
              </w:rPr>
              <w:lastRenderedPageBreak/>
              <w:t>Contracts, Time Sheets</w:t>
            </w:r>
          </w:p>
        </w:tc>
        <w:tc>
          <w:tcPr>
            <w:tcW w:w="1529" w:type="dxa"/>
          </w:tcPr>
          <w:p w14:paraId="4D3C4FBD" w14:textId="52173EA2" w:rsidR="0055330B" w:rsidRPr="00E47CE7" w:rsidRDefault="0055330B" w:rsidP="0055330B">
            <w:pPr>
              <w:rPr>
                <w:lang w:val="en"/>
              </w:rPr>
            </w:pPr>
            <w:r>
              <w:rPr>
                <w:lang w:val="en"/>
              </w:rPr>
              <w:t>Contracts Folder; Finance</w:t>
            </w:r>
          </w:p>
        </w:tc>
        <w:tc>
          <w:tcPr>
            <w:tcW w:w="1356" w:type="dxa"/>
          </w:tcPr>
          <w:p w14:paraId="62D371FF" w14:textId="18E8B6F0" w:rsidR="0055330B" w:rsidRPr="00E47CE7" w:rsidRDefault="0055330B" w:rsidP="0055330B">
            <w:pPr>
              <w:rPr>
                <w:lang w:val="en"/>
              </w:rPr>
            </w:pPr>
            <w:r>
              <w:rPr>
                <w:lang w:val="en"/>
              </w:rPr>
              <w:t>Life of Contract plus 10 years</w:t>
            </w:r>
          </w:p>
        </w:tc>
      </w:tr>
      <w:tr w:rsidR="0055330B" w:rsidRPr="00E47CE7" w14:paraId="62D37204" w14:textId="77777777" w:rsidTr="00B11364">
        <w:tc>
          <w:tcPr>
            <w:tcW w:w="3051" w:type="dxa"/>
          </w:tcPr>
          <w:p w14:paraId="62D37201" w14:textId="77777777" w:rsidR="0055330B" w:rsidRPr="00E47CE7" w:rsidRDefault="0055330B" w:rsidP="0055330B">
            <w:pPr>
              <w:rPr>
                <w:lang w:val="en"/>
              </w:rPr>
            </w:pPr>
            <w:r>
              <w:rPr>
                <w:lang w:val="en"/>
              </w:rPr>
              <w:t>8.7.2 retain documented information describing the nonconformity, the actions taken, any concessions obtained, and the authority deciding the action in respect of the nonconformity</w:t>
            </w:r>
          </w:p>
        </w:tc>
        <w:tc>
          <w:tcPr>
            <w:tcW w:w="3954" w:type="dxa"/>
          </w:tcPr>
          <w:p w14:paraId="62D37202" w14:textId="23CDCD41" w:rsidR="0055330B" w:rsidRPr="00E47CE7" w:rsidRDefault="0055330B" w:rsidP="0055330B">
            <w:pPr>
              <w:rPr>
                <w:lang w:val="en"/>
              </w:rPr>
            </w:pPr>
            <w:r>
              <w:rPr>
                <w:lang w:val="en"/>
              </w:rPr>
              <w:t>Corrective Action and its supporting documentation</w:t>
            </w:r>
          </w:p>
        </w:tc>
        <w:tc>
          <w:tcPr>
            <w:tcW w:w="1529" w:type="dxa"/>
          </w:tcPr>
          <w:p w14:paraId="60405037" w14:textId="2947EE10" w:rsidR="0055330B" w:rsidRPr="00E47CE7" w:rsidRDefault="0055330B" w:rsidP="0055330B">
            <w:pPr>
              <w:rPr>
                <w:lang w:val="en"/>
              </w:rPr>
            </w:pPr>
            <w:r>
              <w:rPr>
                <w:lang w:val="en"/>
              </w:rPr>
              <w:t>QMS/CAR Folder</w:t>
            </w:r>
          </w:p>
        </w:tc>
        <w:tc>
          <w:tcPr>
            <w:tcW w:w="1356" w:type="dxa"/>
          </w:tcPr>
          <w:p w14:paraId="62D37203" w14:textId="47849F2C" w:rsidR="0055330B" w:rsidRPr="00E47CE7" w:rsidRDefault="0055330B" w:rsidP="0055330B">
            <w:pPr>
              <w:rPr>
                <w:lang w:val="en"/>
              </w:rPr>
            </w:pPr>
            <w:r>
              <w:rPr>
                <w:lang w:val="en"/>
              </w:rPr>
              <w:t>3 years</w:t>
            </w:r>
          </w:p>
        </w:tc>
      </w:tr>
      <w:tr w:rsidR="0055330B" w:rsidRPr="00E47CE7" w14:paraId="62D37208" w14:textId="77777777" w:rsidTr="00B11364">
        <w:tc>
          <w:tcPr>
            <w:tcW w:w="3051" w:type="dxa"/>
          </w:tcPr>
          <w:p w14:paraId="62D37205" w14:textId="77777777" w:rsidR="0055330B" w:rsidRPr="00E47CE7" w:rsidRDefault="0055330B" w:rsidP="0055330B">
            <w:pPr>
              <w:rPr>
                <w:lang w:val="en"/>
              </w:rPr>
            </w:pPr>
            <w:r w:rsidRPr="00E47CE7">
              <w:rPr>
                <w:lang w:val="en"/>
              </w:rPr>
              <w:t xml:space="preserve">9.1.1 </w:t>
            </w:r>
            <w:r>
              <w:rPr>
                <w:lang w:val="en"/>
              </w:rPr>
              <w:t>retain appropriate documented information as evidence of the results of monitoring, measuring, analysis and evaluation</w:t>
            </w:r>
          </w:p>
        </w:tc>
        <w:tc>
          <w:tcPr>
            <w:tcW w:w="3954" w:type="dxa"/>
          </w:tcPr>
          <w:p w14:paraId="62D37206" w14:textId="734B8559" w:rsidR="0055330B" w:rsidRPr="00E47CE7" w:rsidRDefault="0055330B" w:rsidP="0055330B">
            <w:pPr>
              <w:rPr>
                <w:lang w:val="en"/>
              </w:rPr>
            </w:pPr>
            <w:r>
              <w:rPr>
                <w:lang w:val="en"/>
              </w:rPr>
              <w:t>See documentation in each Process Owners keeping of their monitoring, measuring, analysis and evaluation.  Also see the Monitoring and Measuring Table</w:t>
            </w:r>
          </w:p>
        </w:tc>
        <w:tc>
          <w:tcPr>
            <w:tcW w:w="1529" w:type="dxa"/>
          </w:tcPr>
          <w:p w14:paraId="27055C14" w14:textId="402B8CAB" w:rsidR="0055330B" w:rsidRPr="00E47CE7" w:rsidRDefault="0055330B" w:rsidP="0055330B">
            <w:pPr>
              <w:rPr>
                <w:lang w:val="en"/>
              </w:rPr>
            </w:pPr>
            <w:r>
              <w:rPr>
                <w:lang w:val="en"/>
              </w:rPr>
              <w:t>QMS/CAR Folder</w:t>
            </w:r>
          </w:p>
        </w:tc>
        <w:tc>
          <w:tcPr>
            <w:tcW w:w="1356" w:type="dxa"/>
          </w:tcPr>
          <w:p w14:paraId="62D37207" w14:textId="61C05C8D" w:rsidR="0055330B" w:rsidRPr="00E47CE7" w:rsidRDefault="0055330B" w:rsidP="0055330B">
            <w:pPr>
              <w:rPr>
                <w:lang w:val="en"/>
              </w:rPr>
            </w:pPr>
            <w:r>
              <w:rPr>
                <w:lang w:val="en"/>
              </w:rPr>
              <w:t>3 years</w:t>
            </w:r>
          </w:p>
        </w:tc>
      </w:tr>
      <w:tr w:rsidR="0055330B" w:rsidRPr="00E47CE7" w14:paraId="62D3720C" w14:textId="77777777" w:rsidTr="00B11364">
        <w:tc>
          <w:tcPr>
            <w:tcW w:w="3051" w:type="dxa"/>
          </w:tcPr>
          <w:p w14:paraId="62D37209" w14:textId="77777777" w:rsidR="0055330B" w:rsidRPr="00E47CE7" w:rsidRDefault="0055330B" w:rsidP="0055330B">
            <w:pPr>
              <w:rPr>
                <w:lang w:val="en"/>
              </w:rPr>
            </w:pPr>
            <w:r w:rsidRPr="00E47CE7">
              <w:rPr>
                <w:lang w:val="en"/>
              </w:rPr>
              <w:t>9.2</w:t>
            </w:r>
            <w:r>
              <w:rPr>
                <w:lang w:val="en"/>
              </w:rPr>
              <w:t>.2</w:t>
            </w:r>
            <w:r w:rsidRPr="00E47CE7">
              <w:rPr>
                <w:lang w:val="en"/>
              </w:rPr>
              <w:t xml:space="preserve"> evidence of the implementation of the audit program and the audit results</w:t>
            </w:r>
          </w:p>
        </w:tc>
        <w:tc>
          <w:tcPr>
            <w:tcW w:w="3954" w:type="dxa"/>
          </w:tcPr>
          <w:p w14:paraId="62D3720A" w14:textId="7CB0F424" w:rsidR="0055330B" w:rsidRPr="00E47CE7" w:rsidRDefault="0055330B" w:rsidP="0055330B">
            <w:pPr>
              <w:rPr>
                <w:lang w:val="en"/>
              </w:rPr>
            </w:pPr>
            <w:r>
              <w:rPr>
                <w:lang w:val="en"/>
              </w:rPr>
              <w:t>Internal Audit and its supporting documentation</w:t>
            </w:r>
          </w:p>
        </w:tc>
        <w:tc>
          <w:tcPr>
            <w:tcW w:w="1529" w:type="dxa"/>
          </w:tcPr>
          <w:p w14:paraId="0159D729" w14:textId="656B830F" w:rsidR="0055330B" w:rsidRPr="00E47CE7" w:rsidRDefault="0055330B" w:rsidP="0055330B">
            <w:pPr>
              <w:rPr>
                <w:lang w:val="en"/>
              </w:rPr>
            </w:pPr>
            <w:r>
              <w:rPr>
                <w:lang w:val="en"/>
              </w:rPr>
              <w:t>QMS/CAR Folder</w:t>
            </w:r>
          </w:p>
        </w:tc>
        <w:tc>
          <w:tcPr>
            <w:tcW w:w="1356" w:type="dxa"/>
          </w:tcPr>
          <w:p w14:paraId="62D3720B" w14:textId="688FD0CE" w:rsidR="0055330B" w:rsidRPr="00E47CE7" w:rsidRDefault="0055330B" w:rsidP="0055330B">
            <w:pPr>
              <w:rPr>
                <w:lang w:val="en"/>
              </w:rPr>
            </w:pPr>
            <w:r>
              <w:rPr>
                <w:lang w:val="en"/>
              </w:rPr>
              <w:t>3 years</w:t>
            </w:r>
          </w:p>
        </w:tc>
      </w:tr>
      <w:tr w:rsidR="0055330B" w:rsidRPr="00E47CE7" w14:paraId="62D37210" w14:textId="77777777" w:rsidTr="00B11364">
        <w:tc>
          <w:tcPr>
            <w:tcW w:w="3051" w:type="dxa"/>
          </w:tcPr>
          <w:p w14:paraId="62D3720D" w14:textId="77777777" w:rsidR="0055330B" w:rsidRPr="00E47CE7" w:rsidRDefault="0055330B" w:rsidP="0055330B">
            <w:pPr>
              <w:rPr>
                <w:lang w:val="en"/>
              </w:rPr>
            </w:pPr>
            <w:r w:rsidRPr="00E47CE7">
              <w:rPr>
                <w:lang w:val="en"/>
              </w:rPr>
              <w:t>9.3</w:t>
            </w:r>
            <w:r>
              <w:rPr>
                <w:lang w:val="en"/>
              </w:rPr>
              <w:t>.3</w:t>
            </w:r>
            <w:r w:rsidRPr="00E47CE7">
              <w:rPr>
                <w:lang w:val="en"/>
              </w:rPr>
              <w:t xml:space="preserve"> evidence of t</w:t>
            </w:r>
            <w:r>
              <w:rPr>
                <w:lang w:val="en"/>
              </w:rPr>
              <w:t>he results of management review</w:t>
            </w:r>
          </w:p>
        </w:tc>
        <w:tc>
          <w:tcPr>
            <w:tcW w:w="3954" w:type="dxa"/>
          </w:tcPr>
          <w:p w14:paraId="62D3720E" w14:textId="0F488A19" w:rsidR="0055330B" w:rsidRPr="00E47CE7" w:rsidRDefault="0055330B" w:rsidP="0055330B">
            <w:pPr>
              <w:rPr>
                <w:lang w:val="en"/>
              </w:rPr>
            </w:pPr>
            <w:r>
              <w:rPr>
                <w:lang w:val="en"/>
              </w:rPr>
              <w:t>Management Review and its supporting documentation</w:t>
            </w:r>
          </w:p>
        </w:tc>
        <w:tc>
          <w:tcPr>
            <w:tcW w:w="1529" w:type="dxa"/>
          </w:tcPr>
          <w:p w14:paraId="0E67B18A" w14:textId="4199BAC6" w:rsidR="0055330B" w:rsidRPr="00E47CE7" w:rsidRDefault="0055330B" w:rsidP="0055330B">
            <w:pPr>
              <w:rPr>
                <w:lang w:val="en"/>
              </w:rPr>
            </w:pPr>
            <w:r>
              <w:rPr>
                <w:lang w:val="en"/>
              </w:rPr>
              <w:t>QMS/CAR Folder</w:t>
            </w:r>
          </w:p>
        </w:tc>
        <w:tc>
          <w:tcPr>
            <w:tcW w:w="1356" w:type="dxa"/>
          </w:tcPr>
          <w:p w14:paraId="62D3720F" w14:textId="419F19B8" w:rsidR="0055330B" w:rsidRPr="00E47CE7" w:rsidRDefault="0055330B" w:rsidP="0055330B">
            <w:pPr>
              <w:rPr>
                <w:lang w:val="en"/>
              </w:rPr>
            </w:pPr>
            <w:r>
              <w:rPr>
                <w:lang w:val="en"/>
              </w:rPr>
              <w:t>3 years</w:t>
            </w:r>
          </w:p>
        </w:tc>
      </w:tr>
      <w:tr w:rsidR="0055330B" w:rsidRPr="00E47CE7" w14:paraId="62D37214" w14:textId="77777777" w:rsidTr="00B11364">
        <w:tc>
          <w:tcPr>
            <w:tcW w:w="3051" w:type="dxa"/>
          </w:tcPr>
          <w:p w14:paraId="62D37211" w14:textId="77777777" w:rsidR="0055330B" w:rsidRPr="00E47CE7" w:rsidRDefault="0055330B" w:rsidP="0055330B">
            <w:pPr>
              <w:rPr>
                <w:lang w:val="en"/>
              </w:rPr>
            </w:pPr>
            <w:r>
              <w:rPr>
                <w:lang w:val="en"/>
              </w:rPr>
              <w:t>10.2.2 retain documented information as evidence of the nature of the nonconformities and any subsequent actions taken and the results of any corrective action.</w:t>
            </w:r>
          </w:p>
        </w:tc>
        <w:tc>
          <w:tcPr>
            <w:tcW w:w="3954" w:type="dxa"/>
          </w:tcPr>
          <w:p w14:paraId="62D37212" w14:textId="0F4A5CAE" w:rsidR="0055330B" w:rsidRPr="00E47CE7" w:rsidRDefault="0055330B" w:rsidP="0055330B">
            <w:pPr>
              <w:rPr>
                <w:lang w:val="en"/>
              </w:rPr>
            </w:pPr>
            <w:r>
              <w:rPr>
                <w:lang w:val="en"/>
              </w:rPr>
              <w:t>Corrective Action and its supporting documentation</w:t>
            </w:r>
          </w:p>
        </w:tc>
        <w:tc>
          <w:tcPr>
            <w:tcW w:w="1529" w:type="dxa"/>
          </w:tcPr>
          <w:p w14:paraId="0AA5B87C" w14:textId="32D24738" w:rsidR="0055330B" w:rsidRPr="00E47CE7" w:rsidRDefault="0055330B" w:rsidP="0055330B">
            <w:pPr>
              <w:rPr>
                <w:lang w:val="en"/>
              </w:rPr>
            </w:pPr>
            <w:r>
              <w:rPr>
                <w:lang w:val="en"/>
              </w:rPr>
              <w:t>QMS/CAR Folder</w:t>
            </w:r>
          </w:p>
        </w:tc>
        <w:tc>
          <w:tcPr>
            <w:tcW w:w="1356" w:type="dxa"/>
          </w:tcPr>
          <w:p w14:paraId="62D37213" w14:textId="4802F82D" w:rsidR="0055330B" w:rsidRPr="00E47CE7" w:rsidRDefault="0055330B" w:rsidP="0055330B">
            <w:pPr>
              <w:rPr>
                <w:lang w:val="en"/>
              </w:rPr>
            </w:pPr>
            <w:r>
              <w:rPr>
                <w:lang w:val="en"/>
              </w:rPr>
              <w:t>3 years</w:t>
            </w:r>
          </w:p>
        </w:tc>
      </w:tr>
    </w:tbl>
    <w:p w14:paraId="62D37215" w14:textId="77777777" w:rsidR="00CA7746" w:rsidRDefault="00CA7746" w:rsidP="00E47CE7"/>
    <w:sectPr w:rsidR="00CA77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C5C79" w14:textId="77777777" w:rsidR="00083778" w:rsidRDefault="00083778" w:rsidP="00592E14">
      <w:pPr>
        <w:spacing w:after="0" w:line="240" w:lineRule="auto"/>
      </w:pPr>
      <w:r>
        <w:separator/>
      </w:r>
    </w:p>
  </w:endnote>
  <w:endnote w:type="continuationSeparator" w:id="0">
    <w:p w14:paraId="6C69B6ED" w14:textId="77777777" w:rsidR="00083778" w:rsidRDefault="00083778" w:rsidP="0059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28CC" w14:textId="77777777" w:rsidR="00D45E1B" w:rsidRDefault="00D4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015423"/>
      <w:docPartObj>
        <w:docPartGallery w:val="Page Numbers (Bottom of Page)"/>
        <w:docPartUnique/>
      </w:docPartObj>
    </w:sdtPr>
    <w:sdtEndPr/>
    <w:sdtContent>
      <w:sdt>
        <w:sdtPr>
          <w:id w:val="-1705238520"/>
          <w:docPartObj>
            <w:docPartGallery w:val="Page Numbers (Top of Page)"/>
            <w:docPartUnique/>
          </w:docPartObj>
        </w:sdtPr>
        <w:sdtEndPr/>
        <w:sdtContent>
          <w:p w14:paraId="1F646308" w14:textId="7DA34963" w:rsidR="00D45E1B" w:rsidRDefault="00D45E1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F57BAEE" w14:textId="77777777" w:rsidR="00D45E1B" w:rsidRDefault="00D4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2DF0E" w14:textId="77777777" w:rsidR="00D45E1B" w:rsidRDefault="00D4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6133F" w14:textId="77777777" w:rsidR="00083778" w:rsidRDefault="00083778" w:rsidP="00592E14">
      <w:pPr>
        <w:spacing w:after="0" w:line="240" w:lineRule="auto"/>
      </w:pPr>
      <w:r>
        <w:separator/>
      </w:r>
    </w:p>
  </w:footnote>
  <w:footnote w:type="continuationSeparator" w:id="0">
    <w:p w14:paraId="37E301CF" w14:textId="77777777" w:rsidR="00083778" w:rsidRDefault="00083778" w:rsidP="00592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2BC5" w14:textId="77777777" w:rsidR="00D45E1B" w:rsidRDefault="00D45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721A" w14:textId="77777777" w:rsidR="00592E14" w:rsidRDefault="00471DF4">
    <w:pPr>
      <w:pStyle w:val="Header"/>
      <w:rPr>
        <w:noProof/>
      </w:rPr>
    </w:pPr>
    <w:r>
      <w:rPr>
        <w:noProof/>
      </w:rPr>
      <w:t>Required Documented Information</w:t>
    </w:r>
  </w:p>
  <w:p w14:paraId="62D3721B" w14:textId="4CC552B6" w:rsidR="00471DF4" w:rsidRDefault="004905AC">
    <w:pPr>
      <w:pStyle w:val="Header"/>
    </w:pPr>
    <w:r>
      <w:rPr>
        <w:noProof/>
      </w:rPr>
      <w:t>Rev 1, 8/22/2017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643FF" w14:textId="77777777" w:rsidR="00D45E1B" w:rsidRDefault="00D45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E7"/>
    <w:rsid w:val="00083778"/>
    <w:rsid w:val="00134BB1"/>
    <w:rsid w:val="00144F19"/>
    <w:rsid w:val="00266BB2"/>
    <w:rsid w:val="00267B09"/>
    <w:rsid w:val="003627F2"/>
    <w:rsid w:val="0042040D"/>
    <w:rsid w:val="00471DF4"/>
    <w:rsid w:val="004905AC"/>
    <w:rsid w:val="004F1841"/>
    <w:rsid w:val="00500B58"/>
    <w:rsid w:val="005056CE"/>
    <w:rsid w:val="0055330B"/>
    <w:rsid w:val="00592E14"/>
    <w:rsid w:val="00597D41"/>
    <w:rsid w:val="005F138C"/>
    <w:rsid w:val="006B58C1"/>
    <w:rsid w:val="00735027"/>
    <w:rsid w:val="007A3BC4"/>
    <w:rsid w:val="007F6B64"/>
    <w:rsid w:val="00911280"/>
    <w:rsid w:val="00923389"/>
    <w:rsid w:val="00931ABB"/>
    <w:rsid w:val="0098350E"/>
    <w:rsid w:val="00A056D2"/>
    <w:rsid w:val="00A228B0"/>
    <w:rsid w:val="00A93574"/>
    <w:rsid w:val="00AE64F0"/>
    <w:rsid w:val="00AF7AF0"/>
    <w:rsid w:val="00B02944"/>
    <w:rsid w:val="00B11364"/>
    <w:rsid w:val="00B34F63"/>
    <w:rsid w:val="00BC52B6"/>
    <w:rsid w:val="00BD12A0"/>
    <w:rsid w:val="00C22428"/>
    <w:rsid w:val="00C42314"/>
    <w:rsid w:val="00C900FD"/>
    <w:rsid w:val="00CA7746"/>
    <w:rsid w:val="00CB0ED1"/>
    <w:rsid w:val="00CD0FAE"/>
    <w:rsid w:val="00CD1B8A"/>
    <w:rsid w:val="00D45E1B"/>
    <w:rsid w:val="00DB796B"/>
    <w:rsid w:val="00DC6E3E"/>
    <w:rsid w:val="00E23BA1"/>
    <w:rsid w:val="00E47CE7"/>
    <w:rsid w:val="00E67D62"/>
    <w:rsid w:val="00F245E9"/>
    <w:rsid w:val="00F3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71AB"/>
  <w15:chartTrackingRefBased/>
  <w15:docId w15:val="{EA82DFD7-ADEC-4473-B4E3-0F61F4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00FD"/>
    <w:pPr>
      <w:spacing w:after="0" w:line="240" w:lineRule="auto"/>
    </w:pPr>
    <w:rPr>
      <w:rFonts w:ascii="CG Times (WN)" w:eastAsia="Times New Roman" w:hAnsi="CG Times (WN)" w:cs="Times New Roman"/>
      <w:b/>
      <w:sz w:val="28"/>
      <w:szCs w:val="20"/>
      <w:lang w:val="en-GB"/>
    </w:rPr>
  </w:style>
  <w:style w:type="character" w:customStyle="1" w:styleId="BodyTextChar">
    <w:name w:val="Body Text Char"/>
    <w:basedOn w:val="DefaultParagraphFont"/>
    <w:link w:val="BodyText"/>
    <w:rsid w:val="00C900FD"/>
    <w:rPr>
      <w:rFonts w:ascii="CG Times (WN)" w:eastAsia="Times New Roman" w:hAnsi="CG Times (WN)" w:cs="Times New Roman"/>
      <w:b/>
      <w:sz w:val="28"/>
      <w:szCs w:val="20"/>
      <w:lang w:val="en-GB"/>
    </w:rPr>
  </w:style>
  <w:style w:type="paragraph" w:styleId="Header">
    <w:name w:val="header"/>
    <w:basedOn w:val="Normal"/>
    <w:link w:val="HeaderChar"/>
    <w:uiPriority w:val="99"/>
    <w:unhideWhenUsed/>
    <w:rsid w:val="00592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14"/>
  </w:style>
  <w:style w:type="paragraph" w:styleId="Footer">
    <w:name w:val="footer"/>
    <w:basedOn w:val="Normal"/>
    <w:link w:val="FooterChar"/>
    <w:uiPriority w:val="99"/>
    <w:unhideWhenUsed/>
    <w:rsid w:val="00592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14"/>
  </w:style>
  <w:style w:type="character" w:styleId="Hyperlink">
    <w:name w:val="Hyperlink"/>
    <w:basedOn w:val="DefaultParagraphFont"/>
    <w:uiPriority w:val="99"/>
    <w:unhideWhenUsed/>
    <w:rsid w:val="00592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722</Words>
  <Characters>3827</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CEQ</dc:creator>
  <cp:keywords/>
  <dc:description/>
  <cp:lastModifiedBy>Debra Hay Hampton</cp:lastModifiedBy>
  <cp:revision>8</cp:revision>
  <dcterms:created xsi:type="dcterms:W3CDTF">2016-01-08T15:16:00Z</dcterms:created>
  <dcterms:modified xsi:type="dcterms:W3CDTF">2020-05-12T19:57:00Z</dcterms:modified>
</cp:coreProperties>
</file>